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E97" w:rsidRDefault="004D569C">
      <w:r>
        <w:rPr>
          <w:noProof/>
        </w:rPr>
        <w:drawing>
          <wp:inline distT="0" distB="0" distL="0" distR="0" wp14:anchorId="2D35E36B" wp14:editId="07624A5B">
            <wp:extent cx="5943600" cy="1669415"/>
            <wp:effectExtent l="0" t="0" r="0" b="6985"/>
            <wp:docPr id="1" name="Picture 1" descr="C:\Users\kmc31\AppData\Local\Microsoft\Windows\Temporary Internet Files\Content.Outlook\TBXB360U\NTRI - Logo + Tagline WEB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31\AppData\Local\Microsoft\Windows\Temporary Internet Files\Content.Outlook\TBXB360U\NTRI - Logo + Tagline WEB v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669415"/>
                    </a:xfrm>
                    <a:prstGeom prst="rect">
                      <a:avLst/>
                    </a:prstGeom>
                    <a:noFill/>
                    <a:ln>
                      <a:noFill/>
                    </a:ln>
                  </pic:spPr>
                </pic:pic>
              </a:graphicData>
            </a:graphic>
          </wp:inline>
        </w:drawing>
      </w:r>
    </w:p>
    <w:p w:rsidR="004D569C" w:rsidRPr="00A63E43" w:rsidRDefault="00CE7A7C" w:rsidP="00A63E43">
      <w:pPr>
        <w:spacing w:after="0" w:line="240" w:lineRule="auto"/>
        <w:jc w:val="right"/>
        <w:rPr>
          <w:rFonts w:ascii="Times New Roman" w:eastAsia="Calibri" w:hAnsi="Times New Roman" w:cs="Times New Roman"/>
        </w:rPr>
      </w:pPr>
      <w:r>
        <w:rPr>
          <w:rFonts w:ascii="Times New Roman" w:eastAsia="Calibri" w:hAnsi="Times New Roman" w:cs="Times New Roman"/>
        </w:rPr>
        <w:t xml:space="preserve">March </w:t>
      </w:r>
      <w:r w:rsidR="00266770">
        <w:rPr>
          <w:rFonts w:ascii="Times New Roman" w:eastAsia="Calibri" w:hAnsi="Times New Roman" w:cs="Times New Roman"/>
        </w:rPr>
        <w:t>6</w:t>
      </w:r>
      <w:bookmarkStart w:id="0" w:name="_GoBack"/>
      <w:bookmarkEnd w:id="0"/>
      <w:r>
        <w:rPr>
          <w:rFonts w:ascii="Times New Roman" w:eastAsia="Calibri" w:hAnsi="Times New Roman" w:cs="Times New Roman"/>
        </w:rPr>
        <w:t xml:space="preserve">, </w:t>
      </w:r>
      <w:r w:rsidR="00F97DC5">
        <w:rPr>
          <w:rFonts w:ascii="Times New Roman" w:eastAsia="Calibri" w:hAnsi="Times New Roman" w:cs="Times New Roman"/>
        </w:rPr>
        <w:t>2020</w:t>
      </w:r>
    </w:p>
    <w:p w:rsidR="00F97DC5" w:rsidRDefault="00F97DC5" w:rsidP="00A63E43">
      <w:pPr>
        <w:spacing w:after="0" w:line="240" w:lineRule="auto"/>
        <w:rPr>
          <w:rFonts w:ascii="Times New Roman" w:eastAsia="Calibri" w:hAnsi="Times New Roman" w:cs="Times New Roman"/>
        </w:rPr>
      </w:pPr>
      <w:r w:rsidRPr="00F97DC5">
        <w:rPr>
          <w:rFonts w:ascii="Times New Roman" w:eastAsia="Calibri" w:hAnsi="Times New Roman" w:cs="Times New Roman"/>
        </w:rPr>
        <w:t>Mitch Zeller, Director</w:t>
      </w:r>
    </w:p>
    <w:p w:rsidR="004D569C" w:rsidRPr="00A63E43" w:rsidRDefault="00F97DC5" w:rsidP="00A63E43">
      <w:pPr>
        <w:spacing w:after="0" w:line="240" w:lineRule="auto"/>
        <w:rPr>
          <w:rFonts w:ascii="Times New Roman" w:eastAsia="Calibri" w:hAnsi="Times New Roman" w:cs="Times New Roman"/>
        </w:rPr>
      </w:pPr>
      <w:r w:rsidRPr="00F97DC5">
        <w:rPr>
          <w:rFonts w:ascii="Times New Roman" w:eastAsia="Calibri" w:hAnsi="Times New Roman" w:cs="Times New Roman"/>
        </w:rPr>
        <w:t>Center for Tobacco Products</w:t>
      </w:r>
      <w:r w:rsidR="004D569C" w:rsidRPr="00A63E43">
        <w:rPr>
          <w:rFonts w:ascii="Times New Roman" w:eastAsia="Calibri" w:hAnsi="Times New Roman" w:cs="Times New Roman"/>
        </w:rPr>
        <w:t xml:space="preserve">                                                                                                                                                      Food and Drug Administration                                                                                                                                                                                    10903 New Hampshire Avenue                                                                                                                                                                                           Silver Spring, Maryland </w:t>
      </w:r>
      <w:r w:rsidRPr="00F97DC5">
        <w:rPr>
          <w:rFonts w:ascii="Times New Roman" w:eastAsia="Calibri" w:hAnsi="Times New Roman" w:cs="Times New Roman"/>
        </w:rPr>
        <w:t>20993</w:t>
      </w:r>
      <w:r>
        <w:rPr>
          <w:rFonts w:ascii="Times New Roman" w:eastAsia="Calibri" w:hAnsi="Times New Roman" w:cs="Times New Roman"/>
        </w:rPr>
        <w:t>-0002</w:t>
      </w:r>
      <w:r w:rsidRPr="00F97DC5">
        <w:rPr>
          <w:rFonts w:ascii="Times New Roman" w:eastAsia="Calibri" w:hAnsi="Times New Roman" w:cs="Times New Roman"/>
        </w:rPr>
        <w:t xml:space="preserve"> </w:t>
      </w:r>
    </w:p>
    <w:p w:rsidR="00A63E43" w:rsidRDefault="00A63E43" w:rsidP="00A63E43">
      <w:pPr>
        <w:spacing w:after="0" w:line="240" w:lineRule="auto"/>
        <w:rPr>
          <w:rFonts w:ascii="Times New Roman" w:eastAsia="Calibri" w:hAnsi="Times New Roman" w:cs="Times New Roman"/>
          <w:b/>
        </w:rPr>
      </w:pPr>
    </w:p>
    <w:p w:rsidR="004D569C" w:rsidRPr="00A63E43" w:rsidRDefault="004D569C" w:rsidP="00F97DC5">
      <w:pPr>
        <w:spacing w:after="0" w:line="240" w:lineRule="auto"/>
        <w:rPr>
          <w:rFonts w:ascii="Times New Roman" w:eastAsia="Calibri" w:hAnsi="Times New Roman" w:cs="Times New Roman"/>
          <w:b/>
        </w:rPr>
      </w:pPr>
      <w:r w:rsidRPr="00A63E43">
        <w:rPr>
          <w:rFonts w:ascii="Times New Roman" w:eastAsia="Calibri" w:hAnsi="Times New Roman" w:cs="Times New Roman"/>
          <w:b/>
        </w:rPr>
        <w:t xml:space="preserve">RE: </w:t>
      </w:r>
      <w:r w:rsidR="00F97DC5" w:rsidRPr="00F97DC5">
        <w:rPr>
          <w:rFonts w:ascii="Times New Roman" w:eastAsia="Calibri" w:hAnsi="Times New Roman" w:cs="Times New Roman"/>
          <w:b/>
        </w:rPr>
        <w:t>P</w:t>
      </w:r>
      <w:r w:rsidR="00F97DC5">
        <w:rPr>
          <w:rFonts w:ascii="Times New Roman" w:eastAsia="Calibri" w:hAnsi="Times New Roman" w:cs="Times New Roman"/>
          <w:b/>
        </w:rPr>
        <w:t xml:space="preserve">etition of the </w:t>
      </w:r>
      <w:r w:rsidR="00F97DC5" w:rsidRPr="00F97DC5">
        <w:rPr>
          <w:rFonts w:ascii="Times New Roman" w:eastAsia="Calibri" w:hAnsi="Times New Roman" w:cs="Times New Roman"/>
          <w:b/>
        </w:rPr>
        <w:t>National Tobacco Reform Initiative</w:t>
      </w:r>
      <w:r w:rsidR="00F97DC5">
        <w:rPr>
          <w:rFonts w:ascii="Times New Roman" w:eastAsia="Calibri" w:hAnsi="Times New Roman" w:cs="Times New Roman"/>
          <w:b/>
        </w:rPr>
        <w:t xml:space="preserve"> </w:t>
      </w:r>
    </w:p>
    <w:p w:rsidR="00A63E43" w:rsidRDefault="00A63E43" w:rsidP="00A63E43">
      <w:pPr>
        <w:spacing w:after="0" w:line="240" w:lineRule="auto"/>
        <w:rPr>
          <w:rFonts w:ascii="Times New Roman" w:eastAsia="Calibri" w:hAnsi="Times New Roman" w:cs="Times New Roman"/>
        </w:rPr>
      </w:pPr>
    </w:p>
    <w:p w:rsidR="004D569C" w:rsidRPr="00A63E43" w:rsidRDefault="004D569C" w:rsidP="00A63E43">
      <w:pPr>
        <w:spacing w:after="0" w:line="240" w:lineRule="auto"/>
        <w:rPr>
          <w:rFonts w:ascii="Times New Roman" w:eastAsia="Calibri" w:hAnsi="Times New Roman" w:cs="Times New Roman"/>
        </w:rPr>
      </w:pPr>
      <w:r w:rsidRPr="00A63E43">
        <w:rPr>
          <w:rFonts w:ascii="Times New Roman" w:eastAsia="Calibri" w:hAnsi="Times New Roman" w:cs="Times New Roman"/>
        </w:rPr>
        <w:t xml:space="preserve">Dear </w:t>
      </w:r>
      <w:r w:rsidR="0089689E">
        <w:rPr>
          <w:rFonts w:ascii="Times New Roman" w:eastAsia="Calibri" w:hAnsi="Times New Roman" w:cs="Times New Roman"/>
        </w:rPr>
        <w:t>Mr. Zeller,</w:t>
      </w:r>
      <w:r w:rsidRPr="00A63E43">
        <w:rPr>
          <w:rFonts w:ascii="Times New Roman" w:eastAsia="Calibri" w:hAnsi="Times New Roman" w:cs="Times New Roman"/>
        </w:rPr>
        <w:t xml:space="preserve">   </w:t>
      </w:r>
    </w:p>
    <w:p w:rsidR="00A63E43" w:rsidRDefault="00A63E43" w:rsidP="00A63E43">
      <w:pPr>
        <w:spacing w:after="0" w:line="240" w:lineRule="auto"/>
        <w:rPr>
          <w:rFonts w:ascii="Times New Roman" w:eastAsia="Calibri" w:hAnsi="Times New Roman" w:cs="Times New Roman"/>
        </w:rPr>
      </w:pPr>
    </w:p>
    <w:p w:rsidR="0089689E" w:rsidRDefault="0089689E" w:rsidP="0089689E">
      <w:pPr>
        <w:spacing w:after="0" w:line="240" w:lineRule="auto"/>
        <w:ind w:firstLine="720"/>
        <w:rPr>
          <w:rFonts w:ascii="Times New Roman" w:eastAsia="Calibri" w:hAnsi="Times New Roman" w:cs="Times New Roman"/>
        </w:rPr>
      </w:pPr>
      <w:r w:rsidRPr="0089689E">
        <w:rPr>
          <w:rFonts w:ascii="Times New Roman" w:eastAsia="Calibri" w:hAnsi="Times New Roman" w:cs="Times New Roman"/>
        </w:rPr>
        <w:t>The National Tobacco Reform Initiative</w:t>
      </w:r>
      <w:r w:rsidR="000F0C12">
        <w:rPr>
          <w:rFonts w:ascii="Times New Roman" w:eastAsia="Calibri" w:hAnsi="Times New Roman" w:cs="Times New Roman"/>
        </w:rPr>
        <w:t xml:space="preserve"> </w:t>
      </w:r>
      <w:r w:rsidR="000F0C12" w:rsidRPr="000F0C12">
        <w:rPr>
          <w:rFonts w:ascii="Times New Roman" w:eastAsia="Calibri" w:hAnsi="Times New Roman" w:cs="Times New Roman"/>
        </w:rPr>
        <w:t>(hereafter referred to as the NTRI)</w:t>
      </w:r>
      <w:r w:rsidR="000F0C12">
        <w:rPr>
          <w:rFonts w:ascii="Times New Roman" w:eastAsia="Calibri" w:hAnsi="Times New Roman" w:cs="Times New Roman"/>
        </w:rPr>
        <w:t xml:space="preserve"> </w:t>
      </w:r>
      <w:r w:rsidRPr="0089689E">
        <w:rPr>
          <w:rFonts w:ascii="Times New Roman" w:eastAsia="Calibri" w:hAnsi="Times New Roman" w:cs="Times New Roman"/>
        </w:rPr>
        <w:t xml:space="preserve">is an informal organization led by a small group of distinguished, seasoned and independent tobacco control leaders with decades of service fighting the tobacco epidemic.  NTRI is a voluntary organization and receives no financial assistance from any organization or outside entities.  We advocate for civil engagement with all interested stakeholders and for open evidenced based discussions about the most effective ways to accelerate a reduction in the current number of adult smokers and associated diseases and premature deaths caused by smoking. One of NTRIs major priority areas is to establish a more rational tobacco and nicotine products regulatory framework based on their relative risks and that is adaptable to the increased speed of innovation in new technology of products that have the potential to displace deadly and addictive combustible tobacco products. </w:t>
      </w:r>
    </w:p>
    <w:p w:rsidR="0089689E" w:rsidRDefault="000F0C12" w:rsidP="0089689E">
      <w:pPr>
        <w:spacing w:after="0" w:line="240" w:lineRule="auto"/>
        <w:ind w:firstLine="720"/>
        <w:rPr>
          <w:rFonts w:ascii="Times New Roman" w:eastAsia="Calibri" w:hAnsi="Times New Roman" w:cs="Times New Roman"/>
        </w:rPr>
      </w:pPr>
      <w:r>
        <w:rPr>
          <w:rFonts w:ascii="Times New Roman" w:eastAsia="Calibri" w:hAnsi="Times New Roman" w:cs="Times New Roman"/>
        </w:rPr>
        <w:t xml:space="preserve">Towards this end, NTRI </w:t>
      </w:r>
      <w:r w:rsidR="0089689E" w:rsidRPr="0089689E">
        <w:rPr>
          <w:rFonts w:ascii="Times New Roman" w:eastAsia="Calibri" w:hAnsi="Times New Roman" w:cs="Times New Roman"/>
        </w:rPr>
        <w:t xml:space="preserve">hereby submits this citizens petition to the United States Food and Drug Administration (FDA) and specifically the Center for Tobacco Products (CTP) to follow through on its previously asserted science-based comprehensive nicotine focused tobacco product regulatory strategy. This strategy as outlined by the FDA/CTP in 2017  recognized that there is a continuum of risk across different nicotine delivery products and suggested that public health could be markedly improved by reducing the addictiveness of combustible tobacco products while at the same time increasing access to less harmful tobacco and nicotine products (i.e., both consumer and medicinal nicotine products).  The guiding principle behind the strategy was finding ways to reduce the diseases and premature deaths caused by tobacco products, the vast majority of which are currently the result of addiction to conventional, combustible tobacco cigarettes. </w:t>
      </w:r>
    </w:p>
    <w:p w:rsidR="0089689E" w:rsidRDefault="0089689E" w:rsidP="0089689E">
      <w:pPr>
        <w:spacing w:after="0" w:line="240" w:lineRule="auto"/>
        <w:ind w:firstLine="720"/>
        <w:rPr>
          <w:rFonts w:ascii="Times New Roman" w:eastAsia="Calibri" w:hAnsi="Times New Roman" w:cs="Times New Roman"/>
        </w:rPr>
      </w:pPr>
      <w:r w:rsidRPr="0089689E">
        <w:rPr>
          <w:rFonts w:ascii="Times New Roman" w:eastAsia="Calibri" w:hAnsi="Times New Roman" w:cs="Times New Roman"/>
        </w:rPr>
        <w:t xml:space="preserve">This petition is intended to make recommendations to the agency for carrying out its responsibilities pursuant to provisions of the Food Drug and Cosmetic Act and specifically under the Family Smoking Prevention and Tobacco Control Act and to consider ways of modernizing how it chooses to regulate a growing number of diverse tobacco and nicotine products. Specifically, we are urging FDA/CTP to establish a more flexible and workable regulatory framework that recognizes the opportunities associated with a rapidly evolving nicotine delivery product marketplace, and to support stakeholder engagement and dialogue, which can better serve public health goals and objectives consistent with the  science-based comprehensive nicotine focused tobacco product regulatory strategy </w:t>
      </w:r>
      <w:r w:rsidRPr="0089689E">
        <w:rPr>
          <w:rFonts w:ascii="Times New Roman" w:eastAsia="Calibri" w:hAnsi="Times New Roman" w:cs="Times New Roman"/>
        </w:rPr>
        <w:lastRenderedPageBreak/>
        <w:t xml:space="preserve">the agency outlined in 2017. </w:t>
      </w:r>
      <w:r w:rsidR="00D87FBF" w:rsidRPr="00D87FBF">
        <w:rPr>
          <w:rFonts w:ascii="Times New Roman" w:eastAsia="Calibri" w:hAnsi="Times New Roman" w:cs="Times New Roman"/>
        </w:rPr>
        <w:t>Going forward it is critical that product innovation and investment in new technology be encouraged and not stifled. Public health authorities today are in a unique position to be able to provide solutions for dealing with the issues of adolescent use of tobacco and nicotine, while providing people who smoke cigarettes with viable lower risk alternative products that could dramatically reduce smoking caused diseases.</w:t>
      </w:r>
    </w:p>
    <w:p w:rsidR="00387B53" w:rsidRDefault="00387B53" w:rsidP="000F0C12">
      <w:pPr>
        <w:spacing w:after="0" w:line="240" w:lineRule="auto"/>
        <w:ind w:firstLine="720"/>
        <w:rPr>
          <w:rFonts w:ascii="Times New Roman" w:eastAsia="Calibri" w:hAnsi="Times New Roman" w:cs="Times New Roman"/>
        </w:rPr>
      </w:pPr>
      <w:r>
        <w:rPr>
          <w:rFonts w:ascii="Times New Roman" w:eastAsia="Calibri" w:hAnsi="Times New Roman" w:cs="Times New Roman"/>
        </w:rPr>
        <w:t xml:space="preserve">In conclusion, </w:t>
      </w:r>
      <w:r w:rsidRPr="00387B53">
        <w:rPr>
          <w:rFonts w:ascii="Times New Roman" w:eastAsia="Calibri" w:hAnsi="Times New Roman" w:cs="Times New Roman"/>
          <w:i/>
        </w:rPr>
        <w:t>the undersigned certifies, that, to the best knowledge and belief of the undersigned, this petition includes all information and views on which the petition relies, and that it includes representative data and information known to the petition which are unfavorable to the petition</w:t>
      </w:r>
      <w:r>
        <w:rPr>
          <w:rFonts w:ascii="Times New Roman" w:eastAsia="Calibri" w:hAnsi="Times New Roman" w:cs="Times New Roman"/>
        </w:rPr>
        <w:t xml:space="preserve">. </w:t>
      </w:r>
    </w:p>
    <w:p w:rsidR="00100F5F" w:rsidRPr="00A63E43" w:rsidRDefault="00EA5D59" w:rsidP="000F0C12">
      <w:pPr>
        <w:spacing w:after="0" w:line="240" w:lineRule="auto"/>
        <w:ind w:firstLine="720"/>
        <w:rPr>
          <w:rFonts w:ascii="Times New Roman" w:eastAsia="Calibri" w:hAnsi="Times New Roman" w:cs="Times New Roman"/>
        </w:rPr>
      </w:pPr>
      <w:r w:rsidRPr="00A63E43">
        <w:rPr>
          <w:rFonts w:ascii="Times New Roman" w:eastAsia="Calibri" w:hAnsi="Times New Roman" w:cs="Times New Roman"/>
        </w:rPr>
        <w:t>Again, NTRI appreciates the leadership you have shown on this important public health issue</w:t>
      </w:r>
      <w:r w:rsidR="00100F5F" w:rsidRPr="00A63E43">
        <w:rPr>
          <w:rFonts w:ascii="Times New Roman" w:eastAsia="Calibri" w:hAnsi="Times New Roman" w:cs="Times New Roman"/>
        </w:rPr>
        <w:t xml:space="preserve"> and</w:t>
      </w:r>
      <w:r w:rsidR="000F0C12">
        <w:rPr>
          <w:rFonts w:ascii="Times New Roman" w:eastAsia="Calibri" w:hAnsi="Times New Roman" w:cs="Times New Roman"/>
        </w:rPr>
        <w:t xml:space="preserve"> look forward to your response to the ideas contained in this petition. </w:t>
      </w:r>
      <w:r w:rsidR="00100F5F" w:rsidRPr="00A63E43">
        <w:rPr>
          <w:rFonts w:ascii="Times New Roman" w:eastAsia="Calibri" w:hAnsi="Times New Roman" w:cs="Times New Roman"/>
        </w:rPr>
        <w:t xml:space="preserve"> </w:t>
      </w:r>
    </w:p>
    <w:p w:rsidR="00EA5D59" w:rsidRPr="00A63E43" w:rsidRDefault="00EA5D59" w:rsidP="004D569C">
      <w:pPr>
        <w:spacing w:after="160" w:line="259" w:lineRule="auto"/>
        <w:rPr>
          <w:rFonts w:ascii="Times New Roman" w:eastAsia="Calibri" w:hAnsi="Times New Roman" w:cs="Times New Roman"/>
        </w:rPr>
      </w:pPr>
    </w:p>
    <w:p w:rsidR="00EA5D59" w:rsidRPr="00A63E43" w:rsidRDefault="00EA5D59" w:rsidP="004D569C">
      <w:pPr>
        <w:spacing w:after="160" w:line="259" w:lineRule="auto"/>
        <w:rPr>
          <w:rFonts w:ascii="Times New Roman" w:eastAsia="Calibri" w:hAnsi="Times New Roman" w:cs="Times New Roman"/>
        </w:rPr>
      </w:pPr>
      <w:r w:rsidRPr="00A63E43">
        <w:rPr>
          <w:rFonts w:ascii="Times New Roman" w:eastAsia="Calibri" w:hAnsi="Times New Roman" w:cs="Times New Roman"/>
        </w:rPr>
        <w:t xml:space="preserve">Sincerely, </w:t>
      </w:r>
    </w:p>
    <w:p w:rsidR="00EA5D59" w:rsidRPr="00A63E43" w:rsidRDefault="00A63E43" w:rsidP="00EA5D59">
      <w:pPr>
        <w:spacing w:after="160" w:line="259" w:lineRule="auto"/>
        <w:rPr>
          <w:rFonts w:ascii="Times New Roman" w:eastAsia="Calibri" w:hAnsi="Times New Roman" w:cs="Times New Roman"/>
        </w:rPr>
      </w:pPr>
      <w:r w:rsidRPr="00A63E43">
        <w:rPr>
          <w:rFonts w:ascii="Times New Roman" w:eastAsia="Times New Roman" w:hAnsi="Times New Roman" w:cs="Times New Roman"/>
          <w:noProof/>
          <w:sz w:val="24"/>
          <w:szCs w:val="24"/>
          <w:bdr w:val="nil"/>
        </w:rPr>
        <w:drawing>
          <wp:inline distT="0" distB="0" distL="0" distR="0" wp14:anchorId="5D7A9C32" wp14:editId="43C723EC">
            <wp:extent cx="2225040" cy="49403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5">
                      <a:extLst/>
                    </a:blip>
                    <a:stretch>
                      <a:fillRect/>
                    </a:stretch>
                  </pic:blipFill>
                  <pic:spPr>
                    <a:xfrm>
                      <a:off x="0" y="0"/>
                      <a:ext cx="2225040" cy="494030"/>
                    </a:xfrm>
                    <a:prstGeom prst="rect">
                      <a:avLst/>
                    </a:prstGeom>
                    <a:ln w="12700" cap="flat">
                      <a:noFill/>
                      <a:miter lim="400000"/>
                    </a:ln>
                    <a:effectLst/>
                  </pic:spPr>
                </pic:pic>
              </a:graphicData>
            </a:graphic>
          </wp:inline>
        </w:drawing>
      </w:r>
    </w:p>
    <w:p w:rsidR="00EA5D59" w:rsidRPr="00A63E43" w:rsidRDefault="00A63E43" w:rsidP="00EA5D59">
      <w:pPr>
        <w:spacing w:after="0" w:line="240" w:lineRule="auto"/>
        <w:rPr>
          <w:rFonts w:ascii="Times New Roman" w:eastAsia="Calibri" w:hAnsi="Times New Roman" w:cs="Times New Roman"/>
          <w:u w:val="single"/>
        </w:rPr>
      </w:pPr>
      <w:r w:rsidRPr="00A63E43">
        <w:rPr>
          <w:rFonts w:ascii="Times New Roman" w:eastAsia="Calibri" w:hAnsi="Times New Roman" w:cs="Times New Roman"/>
        </w:rPr>
        <w:t xml:space="preserve">K. Michael Cummings, MPH, PhD, </w:t>
      </w:r>
      <w:r w:rsidR="00EA5D59" w:rsidRPr="00A63E43">
        <w:rPr>
          <w:rFonts w:ascii="Times New Roman" w:eastAsia="Calibri" w:hAnsi="Times New Roman" w:cs="Times New Roman"/>
        </w:rPr>
        <w:t xml:space="preserve">on behalf of the </w:t>
      </w:r>
      <w:r w:rsidRPr="00A63E43">
        <w:rPr>
          <w:rFonts w:ascii="Times New Roman" w:eastAsia="Calibri" w:hAnsi="Times New Roman" w:cs="Times New Roman"/>
        </w:rPr>
        <w:t>undersigned members of the Na</w:t>
      </w:r>
      <w:r w:rsidR="00EA5D59" w:rsidRPr="00A63E43">
        <w:rPr>
          <w:rFonts w:ascii="Times New Roman" w:eastAsia="Calibri" w:hAnsi="Times New Roman" w:cs="Times New Roman"/>
        </w:rPr>
        <w:t>tional Tobacco Reform Leadership Team</w:t>
      </w:r>
    </w:p>
    <w:p w:rsidR="00EA5D59" w:rsidRPr="00A63E43" w:rsidRDefault="00EA5D59" w:rsidP="00EA5D59">
      <w:pPr>
        <w:spacing w:after="0" w:line="240" w:lineRule="auto"/>
        <w:rPr>
          <w:rFonts w:ascii="Times New Roman" w:eastAsia="Calibri" w:hAnsi="Times New Roman" w:cs="Times New Roman"/>
        </w:rPr>
      </w:pPr>
    </w:p>
    <w:p w:rsidR="000F0C12" w:rsidRPr="000F0C12" w:rsidRDefault="000F0C12" w:rsidP="000F0C12">
      <w:pPr>
        <w:spacing w:after="0" w:line="240" w:lineRule="auto"/>
        <w:rPr>
          <w:rFonts w:ascii="Times New Roman" w:eastAsia="Calibri" w:hAnsi="Times New Roman" w:cs="Times New Roman"/>
        </w:rPr>
      </w:pPr>
      <w:r w:rsidRPr="000F0C12">
        <w:rPr>
          <w:rFonts w:ascii="Times New Roman" w:eastAsia="Calibri" w:hAnsi="Times New Roman" w:cs="Times New Roman"/>
        </w:rPr>
        <w:t>David Abrams, PhD – Professor, Department of Social and Behavioral Science, College of Global Health, New York University;</w:t>
      </w:r>
    </w:p>
    <w:p w:rsidR="000F0C12" w:rsidRPr="000F0C12" w:rsidRDefault="000F0C12" w:rsidP="000F0C12">
      <w:pPr>
        <w:spacing w:after="0" w:line="240" w:lineRule="auto"/>
        <w:rPr>
          <w:rFonts w:ascii="Times New Roman" w:eastAsia="Calibri" w:hAnsi="Times New Roman" w:cs="Times New Roman"/>
        </w:rPr>
      </w:pPr>
      <w:r w:rsidRPr="000F0C12">
        <w:rPr>
          <w:rFonts w:ascii="Times New Roman" w:eastAsia="Calibri" w:hAnsi="Times New Roman" w:cs="Times New Roman"/>
        </w:rPr>
        <w:t xml:space="preserve">Scott D. </w:t>
      </w:r>
      <w:proofErr w:type="spellStart"/>
      <w:r w:rsidRPr="000F0C12">
        <w:rPr>
          <w:rFonts w:ascii="Times New Roman" w:eastAsia="Calibri" w:hAnsi="Times New Roman" w:cs="Times New Roman"/>
        </w:rPr>
        <w:t>Ballin</w:t>
      </w:r>
      <w:proofErr w:type="spellEnd"/>
      <w:r w:rsidRPr="000F0C12">
        <w:rPr>
          <w:rFonts w:ascii="Times New Roman" w:eastAsia="Calibri" w:hAnsi="Times New Roman" w:cs="Times New Roman"/>
        </w:rPr>
        <w:t>, JD – Health Policy Consultant, former Vice President and Legislative Counsel to the American Heart Association, Former Chairman of the Coalition on Smoking OR Health (ACS, AHA, ALA): Advisor to the University of Virginia “Morven Dialogues”;</w:t>
      </w:r>
    </w:p>
    <w:p w:rsidR="000F0C12" w:rsidRPr="000F0C12" w:rsidRDefault="000F0C12" w:rsidP="000F0C12">
      <w:pPr>
        <w:spacing w:after="0" w:line="240" w:lineRule="auto"/>
        <w:rPr>
          <w:rFonts w:ascii="Times New Roman" w:eastAsia="Calibri" w:hAnsi="Times New Roman" w:cs="Times New Roman"/>
        </w:rPr>
      </w:pPr>
      <w:r w:rsidRPr="000F0C12">
        <w:rPr>
          <w:rFonts w:ascii="Times New Roman" w:eastAsia="Calibri" w:hAnsi="Times New Roman" w:cs="Times New Roman"/>
        </w:rPr>
        <w:t xml:space="preserve">Aaron </w:t>
      </w:r>
      <w:proofErr w:type="spellStart"/>
      <w:r w:rsidRPr="000F0C12">
        <w:rPr>
          <w:rFonts w:ascii="Times New Roman" w:eastAsia="Calibri" w:hAnsi="Times New Roman" w:cs="Times New Roman"/>
        </w:rPr>
        <w:t>Biebert</w:t>
      </w:r>
      <w:proofErr w:type="spellEnd"/>
      <w:r w:rsidRPr="000F0C12">
        <w:rPr>
          <w:rFonts w:ascii="Times New Roman" w:eastAsia="Calibri" w:hAnsi="Times New Roman" w:cs="Times New Roman"/>
        </w:rPr>
        <w:t>- Former President and CEO, Clear Medical Solutions; Director, ‘A Billion Lives’  &amp; ‘You Don’t Know Nicotine’</w:t>
      </w:r>
    </w:p>
    <w:p w:rsidR="000F0C12" w:rsidRPr="000F0C12" w:rsidRDefault="000F0C12" w:rsidP="000F0C12">
      <w:pPr>
        <w:spacing w:after="0" w:line="240" w:lineRule="auto"/>
        <w:rPr>
          <w:rFonts w:ascii="Times New Roman" w:eastAsia="Calibri" w:hAnsi="Times New Roman" w:cs="Times New Roman"/>
        </w:rPr>
      </w:pPr>
      <w:r w:rsidRPr="000F0C12">
        <w:rPr>
          <w:rFonts w:ascii="Times New Roman" w:eastAsia="Calibri" w:hAnsi="Times New Roman" w:cs="Times New Roman"/>
        </w:rPr>
        <w:t>Allan C. Erickson – Former Vice President for Public Education and Tobacco Control, American Cancer Society, Former Staff Director, Latin American Coordinating Committee on Tobacco Control;</w:t>
      </w:r>
    </w:p>
    <w:p w:rsidR="000F0C12" w:rsidRPr="000F0C12" w:rsidRDefault="000F0C12" w:rsidP="000F0C12">
      <w:pPr>
        <w:spacing w:after="0" w:line="240" w:lineRule="auto"/>
        <w:rPr>
          <w:rFonts w:ascii="Times New Roman" w:eastAsia="Calibri" w:hAnsi="Times New Roman" w:cs="Times New Roman"/>
        </w:rPr>
      </w:pPr>
      <w:r w:rsidRPr="000F0C12">
        <w:rPr>
          <w:rFonts w:ascii="Times New Roman" w:eastAsia="Calibri" w:hAnsi="Times New Roman" w:cs="Times New Roman"/>
        </w:rPr>
        <w:t xml:space="preserve">Ray </w:t>
      </w:r>
      <w:proofErr w:type="spellStart"/>
      <w:r w:rsidRPr="000F0C12">
        <w:rPr>
          <w:rFonts w:ascii="Times New Roman" w:eastAsia="Calibri" w:hAnsi="Times New Roman" w:cs="Times New Roman"/>
        </w:rPr>
        <w:t>Niaura,PhD</w:t>
      </w:r>
      <w:proofErr w:type="spellEnd"/>
      <w:r w:rsidRPr="000F0C12">
        <w:rPr>
          <w:rFonts w:ascii="Times New Roman" w:eastAsia="Calibri" w:hAnsi="Times New Roman" w:cs="Times New Roman"/>
        </w:rPr>
        <w:t xml:space="preserve"> -Professor School of Public Health Global Studies, New York University;</w:t>
      </w:r>
    </w:p>
    <w:p w:rsidR="000F0C12" w:rsidRPr="000F0C12" w:rsidRDefault="000F0C12" w:rsidP="000F0C12">
      <w:pPr>
        <w:spacing w:after="0" w:line="240" w:lineRule="auto"/>
        <w:rPr>
          <w:rFonts w:ascii="Times New Roman" w:eastAsia="Calibri" w:hAnsi="Times New Roman" w:cs="Times New Roman"/>
        </w:rPr>
      </w:pPr>
      <w:r w:rsidRPr="000F0C12">
        <w:rPr>
          <w:rFonts w:ascii="Times New Roman" w:eastAsia="Calibri" w:hAnsi="Times New Roman" w:cs="Times New Roman"/>
        </w:rPr>
        <w:t>John R. Seffrin, PhD – Retired</w:t>
      </w:r>
    </w:p>
    <w:p w:rsidR="004D569C" w:rsidRDefault="004D569C"/>
    <w:p w:rsidR="002405ED" w:rsidRDefault="004A20B2" w:rsidP="004A20B2">
      <w:pPr>
        <w:spacing w:after="0" w:line="240" w:lineRule="auto"/>
      </w:pPr>
      <w:r>
        <w:t>_____________________________________________________________________________________</w:t>
      </w:r>
    </w:p>
    <w:p w:rsidR="002405ED" w:rsidRPr="004A20B2" w:rsidRDefault="002405ED" w:rsidP="004A20B2">
      <w:pPr>
        <w:spacing w:after="0" w:line="240" w:lineRule="auto"/>
        <w:rPr>
          <w:rFonts w:ascii="Times New Roman" w:hAnsi="Times New Roman" w:cs="Times New Roman"/>
        </w:rPr>
      </w:pPr>
      <w:r w:rsidRPr="004A20B2">
        <w:rPr>
          <w:rFonts w:ascii="Times New Roman" w:hAnsi="Times New Roman" w:cs="Times New Roman"/>
        </w:rPr>
        <w:t>cc:  Stephen M. Hahn MD, Commissioner U.S. Food &amp; Drug Administration</w:t>
      </w:r>
    </w:p>
    <w:sectPr w:rsidR="002405ED" w:rsidRPr="004A2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9C"/>
    <w:rsid w:val="000F0C12"/>
    <w:rsid w:val="00100F5F"/>
    <w:rsid w:val="002405ED"/>
    <w:rsid w:val="00266770"/>
    <w:rsid w:val="002E1396"/>
    <w:rsid w:val="00387B53"/>
    <w:rsid w:val="0039354A"/>
    <w:rsid w:val="003B30B0"/>
    <w:rsid w:val="004A20B2"/>
    <w:rsid w:val="004D569C"/>
    <w:rsid w:val="005822FC"/>
    <w:rsid w:val="005D1DB3"/>
    <w:rsid w:val="0067662F"/>
    <w:rsid w:val="007E292D"/>
    <w:rsid w:val="008451F2"/>
    <w:rsid w:val="0089689E"/>
    <w:rsid w:val="00942ECB"/>
    <w:rsid w:val="009A53A6"/>
    <w:rsid w:val="00A63D27"/>
    <w:rsid w:val="00A63E43"/>
    <w:rsid w:val="00A84B0A"/>
    <w:rsid w:val="00BD4D39"/>
    <w:rsid w:val="00C14FE1"/>
    <w:rsid w:val="00CE7A7C"/>
    <w:rsid w:val="00D13943"/>
    <w:rsid w:val="00D726C3"/>
    <w:rsid w:val="00D86E97"/>
    <w:rsid w:val="00D87FBF"/>
    <w:rsid w:val="00E21EF0"/>
    <w:rsid w:val="00E65B9C"/>
    <w:rsid w:val="00EA5D59"/>
    <w:rsid w:val="00EF5CC8"/>
    <w:rsid w:val="00F97DC5"/>
    <w:rsid w:val="00FA0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8CFB"/>
  <w15:docId w15:val="{20BC5D73-D179-473C-BDA7-F6725046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9C"/>
    <w:rPr>
      <w:rFonts w:ascii="Tahoma" w:hAnsi="Tahoma" w:cs="Tahoma"/>
      <w:sz w:val="16"/>
      <w:szCs w:val="16"/>
    </w:rPr>
  </w:style>
  <w:style w:type="character" w:styleId="Hyperlink">
    <w:name w:val="Hyperlink"/>
    <w:basedOn w:val="DefaultParagraphFont"/>
    <w:uiPriority w:val="99"/>
    <w:unhideWhenUsed/>
    <w:rsid w:val="00A63E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Medical University of South Carolina</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MUSC User</dc:creator>
  <cp:lastModifiedBy>Cummings, Kenneth Michael</cp:lastModifiedBy>
  <cp:revision>2</cp:revision>
  <cp:lastPrinted>2020-02-24T21:09:00Z</cp:lastPrinted>
  <dcterms:created xsi:type="dcterms:W3CDTF">2020-03-06T21:57:00Z</dcterms:created>
  <dcterms:modified xsi:type="dcterms:W3CDTF">2020-03-06T21:57:00Z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1516211226</vt:i4>
  </property>
  <property fmtid="{D5CDD505-2E9C-101B-9397-08002B2CF9AE}" pid="3" name="_NewReviewCycle">
    <vt:lpwstr/>
  </property>
  <property fmtid="{D5CDD505-2E9C-101B-9397-08002B2CF9AE}" pid="4" name="_EmailSubject">
    <vt:lpwstr>update NTRI webpage</vt:lpwstr>
  </property>
  <property fmtid="{D5CDD505-2E9C-101B-9397-08002B2CF9AE}" pid="5" name="_AuthorEmail">
    <vt:lpwstr>cummingk@musc.edu</vt:lpwstr>
  </property>
  <property fmtid="{D5CDD505-2E9C-101B-9397-08002B2CF9AE}" pid="6" name="_AuthorEmailDisplayName">
    <vt:lpwstr>Cummings, Kenneth Michael</vt:lpwstr>
  </property>
  <property fmtid="{D5CDD505-2E9C-101B-9397-08002B2CF9AE}" pid="8" name="_PreviousAdHocReviewCycleID">
    <vt:i4>1062854850</vt:i4>
  </property>
</Properties>
</file>